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2F" w:rsidRDefault="0049052F" w:rsidP="009C6ED9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930015" cy="1598650"/>
            <wp:effectExtent l="19050" t="0" r="0" b="0"/>
            <wp:docPr id="3" name="Image 2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5351" cy="16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ED9">
        <w:rPr>
          <w:sz w:val="36"/>
          <w:szCs w:val="36"/>
        </w:rPr>
        <w:t xml:space="preserve">      </w:t>
      </w:r>
    </w:p>
    <w:p w:rsidR="009C6ED9" w:rsidRDefault="0049052F" w:rsidP="009C6ED9">
      <w:pPr>
        <w:rPr>
          <w:noProof/>
          <w:lang w:eastAsia="fr-FR"/>
        </w:rPr>
      </w:pPr>
      <w:r>
        <w:rPr>
          <w:sz w:val="36"/>
          <w:szCs w:val="36"/>
        </w:rPr>
        <w:t xml:space="preserve">   </w:t>
      </w:r>
      <w:r w:rsidR="009C6ED9" w:rsidRPr="009C6ED9">
        <w:rPr>
          <w:sz w:val="36"/>
          <w:szCs w:val="36"/>
        </w:rPr>
        <w:t>Près de Rennes. L’armée sort la grosse artillerie ce samedi</w:t>
      </w:r>
      <w:r w:rsidR="009C6ED9">
        <w:rPr>
          <w:noProof/>
          <w:lang w:eastAsia="fr-FR"/>
        </w:rPr>
        <w:t xml:space="preserve">    </w:t>
      </w:r>
    </w:p>
    <w:p w:rsidR="009C6ED9" w:rsidRDefault="009C6ED9" w:rsidP="009C6ED9">
      <w:pPr>
        <w:rPr>
          <w:noProof/>
          <w:lang w:eastAsia="fr-FR"/>
        </w:rPr>
      </w:pPr>
    </w:p>
    <w:p w:rsidR="009C6ED9" w:rsidRPr="009C6ED9" w:rsidRDefault="009C6ED9" w:rsidP="009C6ED9">
      <w:r>
        <w:rPr>
          <w:noProof/>
          <w:lang w:eastAsia="fr-FR"/>
        </w:rPr>
        <w:drawing>
          <wp:inline distT="0" distB="0" distL="0" distR="0">
            <wp:extent cx="6116003" cy="3456432"/>
            <wp:effectExtent l="19050" t="0" r="0" b="0"/>
            <wp:docPr id="1" name="Image 0" descr="07cc53beec11f7fc757f898a905122f6-pres-de-rennes-l-armee-sort-la-grosse-artillerie-ce-sam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cc53beec11f7fc757f898a905122f6-pres-de-rennes-l-armee-sort-la-grosse-artillerie-ce-samed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441" cy="345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D9" w:rsidRPr="009C6ED9" w:rsidRDefault="009C6ED9" w:rsidP="009C6ED9">
      <w:pPr>
        <w:rPr>
          <w:sz w:val="28"/>
          <w:szCs w:val="28"/>
        </w:rPr>
      </w:pPr>
      <w:r w:rsidRPr="009C6ED9">
        <w:rPr>
          <w:sz w:val="28"/>
          <w:szCs w:val="28"/>
        </w:rPr>
        <w:t xml:space="preserve">Des artilleurs du 11e </w:t>
      </w:r>
      <w:proofErr w:type="gramStart"/>
      <w:r w:rsidRPr="009C6ED9">
        <w:rPr>
          <w:sz w:val="28"/>
          <w:szCs w:val="28"/>
        </w:rPr>
        <w:t>Rama</w:t>
      </w:r>
      <w:proofErr w:type="gramEnd"/>
      <w:r w:rsidRPr="009C6ED9">
        <w:rPr>
          <w:sz w:val="28"/>
          <w:szCs w:val="28"/>
        </w:rPr>
        <w:t>, à l’entraînement avec des mortiers de 120 mm, l’un des matériels déployés en opération. | ARCHIVES OUEST-FRANCE</w:t>
      </w:r>
    </w:p>
    <w:p w:rsidR="009C6ED9" w:rsidRPr="009C6ED9" w:rsidRDefault="009C6ED9" w:rsidP="009C6ED9">
      <w:pPr>
        <w:rPr>
          <w:sz w:val="28"/>
          <w:szCs w:val="28"/>
        </w:rPr>
      </w:pPr>
      <w:r w:rsidRPr="009C6ED9">
        <w:rPr>
          <w:sz w:val="28"/>
          <w:szCs w:val="28"/>
        </w:rPr>
        <w:t xml:space="preserve">Pascal SIMON. Publié le 28/06/2019  </w:t>
      </w:r>
    </w:p>
    <w:p w:rsidR="009C6ED9" w:rsidRPr="009C6ED9" w:rsidRDefault="00BB6E0A" w:rsidP="009C6ED9">
      <w:pPr>
        <w:rPr>
          <w:sz w:val="28"/>
          <w:szCs w:val="28"/>
        </w:rPr>
      </w:pPr>
      <w:r w:rsidRPr="009C6ED9">
        <w:rPr>
          <w:sz w:val="28"/>
          <w:szCs w:val="2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2" w:shapeid="_x0000_i1028"/>
        </w:object>
      </w:r>
    </w:p>
    <w:p w:rsidR="009C6ED9" w:rsidRPr="009C6ED9" w:rsidRDefault="009C6ED9" w:rsidP="009C6ED9">
      <w:pPr>
        <w:rPr>
          <w:sz w:val="28"/>
          <w:szCs w:val="28"/>
        </w:rPr>
      </w:pPr>
      <w:r w:rsidRPr="009C6ED9">
        <w:rPr>
          <w:sz w:val="28"/>
          <w:szCs w:val="28"/>
        </w:rPr>
        <w:t xml:space="preserve">La ville de Saint-Aubin-du-Cormier fête, ce samedi, les 40 ans de l’implantation du 11e régiment d’artillerie de marine (11e Rama) sur son territoire. Avec de très nombreuses démonstrations et expositions de </w:t>
      </w:r>
      <w:proofErr w:type="spellStart"/>
      <w:r w:rsidRPr="009C6ED9">
        <w:rPr>
          <w:sz w:val="28"/>
          <w:szCs w:val="28"/>
        </w:rPr>
        <w:t>matériels.Son</w:t>
      </w:r>
      <w:proofErr w:type="spellEnd"/>
      <w:r w:rsidRPr="009C6ED9">
        <w:rPr>
          <w:sz w:val="28"/>
          <w:szCs w:val="28"/>
        </w:rPr>
        <w:t xml:space="preserve"> camp s’étend sur 35 hectares, à vingt minutes de route de Rennes, il recense un total de 1 </w:t>
      </w:r>
      <w:r w:rsidRPr="009C6ED9">
        <w:rPr>
          <w:sz w:val="28"/>
          <w:szCs w:val="28"/>
        </w:rPr>
        <w:lastRenderedPageBreak/>
        <w:t>230 hommes et femmes dans ses rangs, et fait vivre des dizaines de familles en Ille-et-Vilaine.</w:t>
      </w:r>
    </w:p>
    <w:p w:rsidR="0049052F" w:rsidRDefault="009C6ED9" w:rsidP="009C6ED9">
      <w:pPr>
        <w:rPr>
          <w:sz w:val="28"/>
          <w:szCs w:val="28"/>
        </w:rPr>
      </w:pPr>
      <w:r w:rsidRPr="009C6ED9">
        <w:rPr>
          <w:sz w:val="28"/>
          <w:szCs w:val="28"/>
        </w:rPr>
        <w:t xml:space="preserve">Mais il pourrait presque passer inaperçu dans la campagne ! </w:t>
      </w:r>
    </w:p>
    <w:p w:rsidR="009C6ED9" w:rsidRPr="0049052F" w:rsidRDefault="009C6ED9" w:rsidP="009C6ED9">
      <w:pPr>
        <w:rPr>
          <w:b/>
          <w:sz w:val="28"/>
          <w:szCs w:val="28"/>
        </w:rPr>
      </w:pPr>
      <w:r w:rsidRPr="0049052F">
        <w:rPr>
          <w:b/>
          <w:sz w:val="28"/>
          <w:szCs w:val="28"/>
        </w:rPr>
        <w:t>L</w:t>
      </w:r>
      <w:hyperlink r:id="rId8" w:tgtFrame="_blank" w:history="1">
        <w:r w:rsidRPr="0049052F">
          <w:rPr>
            <w:b/>
            <w:sz w:val="28"/>
            <w:szCs w:val="28"/>
          </w:rPr>
          <w:t>e 11e régiment d’artillerie de marine (11e Rama) fête, ce samedi, les 40 ans de son implantation au camp de la Lande d’</w:t>
        </w:r>
        <w:proofErr w:type="spellStart"/>
        <w:r w:rsidRPr="0049052F">
          <w:rPr>
            <w:b/>
            <w:sz w:val="28"/>
            <w:szCs w:val="28"/>
          </w:rPr>
          <w:t>Ouée</w:t>
        </w:r>
        <w:proofErr w:type="spellEnd"/>
      </w:hyperlink>
      <w:r w:rsidRPr="0049052F">
        <w:rPr>
          <w:b/>
          <w:sz w:val="28"/>
          <w:szCs w:val="28"/>
        </w:rPr>
        <w:t>, sur le territoire de la commune de Saint-Aubin-du-Cormier. Une journée d’anniversaire et de « rayonnement », qui permettra au public</w:t>
      </w:r>
      <w:hyperlink r:id="rId9" w:tgtFrame="_blank" w:history="1">
        <w:r w:rsidRPr="0049052F">
          <w:rPr>
            <w:b/>
            <w:sz w:val="28"/>
            <w:szCs w:val="28"/>
          </w:rPr>
          <w:t xml:space="preserve"> de mieux faire connaissance avec ces militaires. </w:t>
        </w:r>
      </w:hyperlink>
      <w:r w:rsidRPr="0049052F">
        <w:rPr>
          <w:b/>
          <w:sz w:val="28"/>
          <w:szCs w:val="28"/>
        </w:rPr>
        <w:t>﻿</w:t>
      </w:r>
    </w:p>
    <w:p w:rsidR="009C6ED9" w:rsidRPr="009C6ED9" w:rsidRDefault="009C6ED9" w:rsidP="009C6ED9">
      <w:pPr>
        <w:rPr>
          <w:sz w:val="28"/>
          <w:szCs w:val="28"/>
        </w:rPr>
      </w:pPr>
      <w:r w:rsidRPr="009C6ED9">
        <w:rPr>
          <w:sz w:val="28"/>
          <w:szCs w:val="28"/>
        </w:rPr>
        <w:t xml:space="preserve">Une première à </w:t>
      </w:r>
      <w:proofErr w:type="spellStart"/>
      <w:r w:rsidRPr="009C6ED9">
        <w:rPr>
          <w:sz w:val="28"/>
          <w:szCs w:val="28"/>
        </w:rPr>
        <w:t>Saint-Aubin</w:t>
      </w:r>
      <w:proofErr w:type="spellEnd"/>
    </w:p>
    <w:p w:rsidR="0049052F" w:rsidRDefault="009C6ED9" w:rsidP="009C6ED9">
      <w:pPr>
        <w:rPr>
          <w:sz w:val="28"/>
          <w:szCs w:val="28"/>
        </w:rPr>
      </w:pPr>
      <w:r w:rsidRPr="009C6ED9">
        <w:rPr>
          <w:sz w:val="28"/>
          <w:szCs w:val="28"/>
        </w:rPr>
        <w:t>« Les dernières portes-ouvertes au régiment remontent à 2013, et une journée avait été organisée en 2016, à Dinan, ville marraine du régiment. Mais une telle opération dans le centre-bourg de Saint-Aubin</w:t>
      </w:r>
      <w:r w:rsidR="0049052F">
        <w:rPr>
          <w:sz w:val="28"/>
          <w:szCs w:val="28"/>
        </w:rPr>
        <w:t>-du-Cormier, c’est une première</w:t>
      </w:r>
      <w:r w:rsidRPr="009C6ED9">
        <w:rPr>
          <w:sz w:val="28"/>
          <w:szCs w:val="28"/>
        </w:rPr>
        <w:t xml:space="preserve">, concède le colonel Marc </w:t>
      </w:r>
      <w:proofErr w:type="spellStart"/>
      <w:r w:rsidRPr="009C6ED9">
        <w:rPr>
          <w:sz w:val="28"/>
          <w:szCs w:val="28"/>
        </w:rPr>
        <w:t>Galan</w:t>
      </w:r>
      <w:proofErr w:type="spellEnd"/>
      <w:r w:rsidRPr="009C6ED9">
        <w:rPr>
          <w:sz w:val="28"/>
          <w:szCs w:val="28"/>
        </w:rPr>
        <w:t>, chef de corps du 11e Rama depuis l’été 2018.</w:t>
      </w:r>
    </w:p>
    <w:p w:rsidR="009C6ED9" w:rsidRPr="009C6ED9" w:rsidRDefault="009C6ED9" w:rsidP="009C6ED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220462" cy="3915347"/>
            <wp:effectExtent l="19050" t="0" r="0" b="0"/>
            <wp:docPr id="2" name="Image 1" descr="b4059d4f51dc85c47ec5c7ecc4cfef9f-pres-de-rennes-l-armee-sort-la-grosse-artillerie-ce-samed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059d4f51dc85c47ec5c7ecc4cfef9f-pres-de-rennes-l-armee-sort-la-grosse-artillerie-ce-samedi_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5992" cy="39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ED9">
        <w:rPr>
          <w:sz w:val="28"/>
          <w:szCs w:val="28"/>
        </w:rPr>
        <w:t xml:space="preserve">Le </w:t>
      </w:r>
      <w:r w:rsidR="00194034">
        <w:rPr>
          <w:sz w:val="28"/>
          <w:szCs w:val="28"/>
        </w:rPr>
        <w:t>C</w:t>
      </w:r>
      <w:r w:rsidRPr="009C6ED9">
        <w:rPr>
          <w:sz w:val="28"/>
          <w:szCs w:val="28"/>
        </w:rPr>
        <w:t xml:space="preserve">olonel Marc </w:t>
      </w:r>
      <w:proofErr w:type="spellStart"/>
      <w:r w:rsidRPr="009C6ED9">
        <w:rPr>
          <w:sz w:val="28"/>
          <w:szCs w:val="28"/>
        </w:rPr>
        <w:t>Galan</w:t>
      </w:r>
      <w:proofErr w:type="spellEnd"/>
      <w:r w:rsidRPr="009C6ED9">
        <w:rPr>
          <w:sz w:val="28"/>
          <w:szCs w:val="28"/>
        </w:rPr>
        <w:t>, chef de corps du 11e régiment d'artillerie de marine. | OUEST-FRANCE</w:t>
      </w:r>
    </w:p>
    <w:p w:rsidR="009C6ED9" w:rsidRPr="0049052F" w:rsidRDefault="009C6ED9" w:rsidP="009C6ED9">
      <w:pPr>
        <w:rPr>
          <w:b/>
          <w:sz w:val="28"/>
          <w:szCs w:val="28"/>
        </w:rPr>
      </w:pPr>
      <w:r w:rsidRPr="0049052F">
        <w:rPr>
          <w:b/>
          <w:sz w:val="28"/>
          <w:szCs w:val="28"/>
        </w:rPr>
        <w:lastRenderedPageBreak/>
        <w:t>Durant l’année écoulée, plus de 500 hommes du régiment ont été projetés en opération extérieure en Irak, dans la bande sahélo-saharienne, en République de Côte d’Ivoire, aux Émirats-Arabes Unis, au Liban, au Sénégal et au Gabon.</w:t>
      </w:r>
    </w:p>
    <w:p w:rsidR="0049052F" w:rsidRDefault="0049052F" w:rsidP="009C6ED9">
      <w:pPr>
        <w:rPr>
          <w:sz w:val="28"/>
          <w:szCs w:val="28"/>
        </w:rPr>
      </w:pPr>
    </w:p>
    <w:p w:rsidR="009C6ED9" w:rsidRDefault="009C6ED9" w:rsidP="009C6ED9">
      <w:pPr>
        <w:rPr>
          <w:sz w:val="28"/>
          <w:szCs w:val="28"/>
        </w:rPr>
      </w:pPr>
      <w:r w:rsidRPr="009C6ED9">
        <w:rPr>
          <w:sz w:val="28"/>
          <w:szCs w:val="28"/>
        </w:rPr>
        <w:t xml:space="preserve">Ce samedi 29 juin, à partir de 9 h, cross près du camping de l’étang de Saint-Aubin-du-Cormier (inscriptions sur place avec certificat médical). À 11 h, cérémonie et défilé militaire avec la musique des troupes de marine. À 12 h 45, </w:t>
      </w:r>
      <w:proofErr w:type="spellStart"/>
      <w:r w:rsidRPr="009C6ED9">
        <w:rPr>
          <w:sz w:val="28"/>
          <w:szCs w:val="28"/>
        </w:rPr>
        <w:t>haka</w:t>
      </w:r>
      <w:proofErr w:type="spellEnd"/>
      <w:r w:rsidRPr="009C6ED9">
        <w:rPr>
          <w:sz w:val="28"/>
          <w:szCs w:val="28"/>
        </w:rPr>
        <w:t xml:space="preserve"> des militaires originaires des régions d’outre-mer. À partir de 13 h, autour de l’étang, dans le centre-bourg, nombreuses démonstrations (combats, secourisme de guerre, équipes cynophiles) et exposition des matériels du régiment.</w:t>
      </w:r>
    </w:p>
    <w:sectPr w:rsidR="009C6ED9" w:rsidSect="0033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9C6ED9"/>
    <w:rsid w:val="00194034"/>
    <w:rsid w:val="00331CC0"/>
    <w:rsid w:val="0049052F"/>
    <w:rsid w:val="008D5B85"/>
    <w:rsid w:val="009C6ED9"/>
    <w:rsid w:val="00BB6E0A"/>
    <w:rsid w:val="00E5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1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37497">
                                  <w:marLeft w:val="-144"/>
                                  <w:marRight w:val="-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9707">
                                  <w:marLeft w:val="-144"/>
                                  <w:marRight w:val="-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6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39199">
                                  <w:marLeft w:val="-144"/>
                                  <w:marRight w:val="-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5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0714">
                                          <w:marLeft w:val="-144"/>
                                          <w:marRight w:val="-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05430">
                                          <w:marLeft w:val="-144"/>
                                          <w:marRight w:val="-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782804">
                                          <w:marLeft w:val="-144"/>
                                          <w:marRight w:val="-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0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8832">
                                  <w:marLeft w:val="-144"/>
                                  <w:marRight w:val="-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3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5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9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4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6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1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6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1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6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7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0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3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7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1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4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4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1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0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00136">
                                  <w:marLeft w:val="0"/>
                                  <w:marRight w:val="0"/>
                                  <w:marTop w:val="216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0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1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40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4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2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5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7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654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7371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6006">
                              <w:marLeft w:val="0"/>
                              <w:marRight w:val="0"/>
                              <w:marTop w:val="0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0306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85721">
                              <w:marLeft w:val="0"/>
                              <w:marRight w:val="0"/>
                              <w:marTop w:val="0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8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est-france.fr/bretagne/rennes-35000/defense-les-artilleurs-de-marine-fetent-leurs-40-ans-pres-de-rennes-6413886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ouest-france.fr/bretagne/rennes-35000/pres-de-rennes-le-11e-rama-un-guerrier-poids-lourd-548331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3LC</dc:creator>
  <cp:keywords/>
  <dc:description/>
  <cp:lastModifiedBy>3LC</cp:lastModifiedBy>
  <cp:revision>3</cp:revision>
  <dcterms:created xsi:type="dcterms:W3CDTF">2019-06-29T05:11:00Z</dcterms:created>
  <dcterms:modified xsi:type="dcterms:W3CDTF">2019-06-29T05:37:00Z</dcterms:modified>
</cp:coreProperties>
</file>